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82" w:rsidRDefault="00386D82">
      <w:pPr>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Arial" w:eastAsia="Times New Roman" w:hAnsi="Arial" w:cs="Arial"/>
          <w:b/>
          <w:bCs/>
          <w:sz w:val="24"/>
          <w:szCs w:val="24"/>
          <w:u w:val="single" w:color="000000"/>
        </w:rPr>
      </w:pPr>
      <w:r>
        <w:rPr>
          <w:rFonts w:ascii="Arial" w:hAnsi="Arial"/>
          <w:b/>
          <w:bCs/>
          <w:sz w:val="24"/>
          <w:szCs w:val="24"/>
          <w:u w:val="single" w:color="000000"/>
        </w:rPr>
        <w:t>Jaarverslag Stichting Farmacie Mondiaal 2015</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4"/>
          <w:szCs w:val="24"/>
          <w:u w:val="single" w:color="000000"/>
        </w:rPr>
      </w:pPr>
    </w:p>
    <w:p w:rsidR="00386D82" w:rsidRPr="000C7C5D"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4"/>
          <w:szCs w:val="24"/>
          <w:u w:val="single" w:color="000000"/>
        </w:rPr>
      </w:pPr>
      <w:r w:rsidRPr="000C7C5D">
        <w:rPr>
          <w:rFonts w:ascii="Arial" w:hAnsi="Arial"/>
          <w:b/>
          <w:bCs/>
          <w:sz w:val="24"/>
          <w:szCs w:val="24"/>
          <w:u w:val="single" w:color="000000"/>
        </w:rPr>
        <w:t>Inleiding:</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4"/>
          <w:szCs w:val="24"/>
          <w:u w:color="000000"/>
        </w:rPr>
      </w:pPr>
      <w:r>
        <w:rPr>
          <w:rFonts w:ascii="Arial" w:hAnsi="Arial"/>
          <w:sz w:val="24"/>
          <w:szCs w:val="24"/>
          <w:u w:color="000000"/>
        </w:rPr>
        <w:t>In 2015 is de interne discussie afgerond mbt de visie/missie/strategie herijking.</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4"/>
          <w:szCs w:val="24"/>
          <w:u w:color="000000"/>
        </w:rPr>
      </w:pPr>
      <w:r>
        <w:rPr>
          <w:rFonts w:ascii="Arial" w:hAnsi="Arial"/>
          <w:sz w:val="24"/>
          <w:szCs w:val="24"/>
          <w:u w:color="000000"/>
        </w:rPr>
        <w:t>De nadruk is m.n. zwaarder komen te liggen op kennisoverdracht.</w:t>
      </w:r>
    </w:p>
    <w:p w:rsidR="00386D82" w:rsidRDefault="00386D82" w:rsidP="000C7C5D">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4"/>
          <w:szCs w:val="24"/>
          <w:u w:color="000000"/>
        </w:rPr>
      </w:pPr>
      <w:r>
        <w:rPr>
          <w:rFonts w:ascii="Arial" w:hAnsi="Arial"/>
          <w:sz w:val="24"/>
          <w:szCs w:val="24"/>
          <w:u w:color="000000"/>
        </w:rPr>
        <w:t>Hieronder de nieuwe formuleringen:</w:t>
      </w:r>
    </w:p>
    <w:p w:rsidR="00386D82" w:rsidRDefault="00386D82" w:rsidP="000C7C5D">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4"/>
          <w:szCs w:val="24"/>
          <w:u w:color="000000"/>
        </w:rPr>
      </w:pPr>
    </w:p>
    <w:p w:rsidR="00386D82" w:rsidRPr="00F66BD7" w:rsidRDefault="00386D82" w:rsidP="00F020D3">
      <w:pPr>
        <w:pBdr>
          <w:top w:val="none" w:sz="0" w:space="0" w:color="auto"/>
          <w:left w:val="none" w:sz="0" w:space="0" w:color="auto"/>
          <w:bottom w:val="none" w:sz="0" w:space="0" w:color="auto"/>
          <w:right w:val="none" w:sz="0" w:space="0" w:color="auto"/>
          <w:bar w:val="none" w:sz="0" w:color="auto"/>
        </w:pBdr>
        <w:rPr>
          <w:rFonts w:ascii="Arial" w:hAnsi="Arial" w:cs="Arial"/>
          <w:b/>
          <w:i/>
          <w:sz w:val="24"/>
          <w:szCs w:val="24"/>
        </w:rPr>
      </w:pPr>
      <w:r w:rsidRPr="00F66BD7">
        <w:rPr>
          <w:rFonts w:ascii="Arial" w:hAnsi="Arial" w:cs="Arial"/>
          <w:b/>
          <w:i/>
          <w:sz w:val="24"/>
          <w:szCs w:val="24"/>
        </w:rPr>
        <w:t>Visie</w:t>
      </w:r>
    </w:p>
    <w:p w:rsidR="00386D82" w:rsidRPr="00F66BD7" w:rsidRDefault="00386D82" w:rsidP="00F020D3">
      <w:pPr>
        <w:pBdr>
          <w:top w:val="none" w:sz="0" w:space="0" w:color="auto"/>
          <w:left w:val="none" w:sz="0" w:space="0" w:color="auto"/>
          <w:bottom w:val="none" w:sz="0" w:space="0" w:color="auto"/>
          <w:right w:val="none" w:sz="0" w:space="0" w:color="auto"/>
          <w:bar w:val="none" w:sz="0" w:color="auto"/>
        </w:pBdr>
        <w:rPr>
          <w:rFonts w:ascii="Arial" w:hAnsi="Arial" w:cs="Arial"/>
          <w:i/>
          <w:sz w:val="24"/>
          <w:szCs w:val="24"/>
        </w:rPr>
      </w:pPr>
      <w:r w:rsidRPr="00F66BD7">
        <w:rPr>
          <w:rFonts w:ascii="Arial" w:hAnsi="Arial" w:cs="Arial"/>
          <w:i/>
          <w:sz w:val="24"/>
          <w:szCs w:val="24"/>
        </w:rPr>
        <w:t xml:space="preserve">Farmacie Mondiaal onderschrijft de visie van de Verenigde Naties en de World Health Organisation dat iedereen recht heeft op gezondheid en toegang tot essentiële medicijnen.  De farmacie, zowel vanuit de producten als de kennis, draagt bij aan de gezondheid van individuen en is daarmee een bijdrage aan het verwezenlijken van  het recht op gezondheid. </w:t>
      </w:r>
    </w:p>
    <w:p w:rsidR="00386D82" w:rsidRPr="00F66BD7" w:rsidRDefault="00386D82" w:rsidP="00F020D3">
      <w:pPr>
        <w:pBdr>
          <w:top w:val="none" w:sz="0" w:space="0" w:color="auto"/>
          <w:left w:val="none" w:sz="0" w:space="0" w:color="auto"/>
          <w:bottom w:val="none" w:sz="0" w:space="0" w:color="auto"/>
          <w:right w:val="none" w:sz="0" w:space="0" w:color="auto"/>
          <w:bar w:val="none" w:sz="0" w:color="auto"/>
        </w:pBdr>
        <w:rPr>
          <w:rFonts w:ascii="Arial" w:hAnsi="Arial" w:cs="Arial"/>
          <w:i/>
          <w:sz w:val="24"/>
          <w:szCs w:val="24"/>
        </w:rPr>
      </w:pPr>
    </w:p>
    <w:p w:rsidR="00386D82" w:rsidRPr="00F66BD7" w:rsidRDefault="00386D82" w:rsidP="00F020D3">
      <w:pPr>
        <w:pBdr>
          <w:top w:val="none" w:sz="0" w:space="0" w:color="auto"/>
          <w:left w:val="none" w:sz="0" w:space="0" w:color="auto"/>
          <w:bottom w:val="none" w:sz="0" w:space="0" w:color="auto"/>
          <w:right w:val="none" w:sz="0" w:space="0" w:color="auto"/>
          <w:bar w:val="none" w:sz="0" w:color="auto"/>
        </w:pBdr>
        <w:rPr>
          <w:rFonts w:ascii="Arial" w:hAnsi="Arial" w:cs="Arial"/>
          <w:b/>
          <w:i/>
          <w:sz w:val="24"/>
          <w:szCs w:val="24"/>
        </w:rPr>
      </w:pPr>
      <w:r w:rsidRPr="00F66BD7">
        <w:rPr>
          <w:rFonts w:ascii="Arial" w:hAnsi="Arial" w:cs="Arial"/>
          <w:b/>
          <w:i/>
          <w:sz w:val="24"/>
          <w:szCs w:val="24"/>
        </w:rPr>
        <w:t xml:space="preserve">Missie </w:t>
      </w:r>
    </w:p>
    <w:p w:rsidR="00386D82" w:rsidRPr="00F66BD7" w:rsidRDefault="00386D82" w:rsidP="00F020D3">
      <w:pPr>
        <w:pBdr>
          <w:top w:val="none" w:sz="0" w:space="0" w:color="auto"/>
          <w:left w:val="none" w:sz="0" w:space="0" w:color="auto"/>
          <w:bottom w:val="none" w:sz="0" w:space="0" w:color="auto"/>
          <w:right w:val="none" w:sz="0" w:space="0" w:color="auto"/>
          <w:bar w:val="none" w:sz="0" w:color="auto"/>
        </w:pBdr>
        <w:rPr>
          <w:rFonts w:ascii="Arial" w:hAnsi="Arial" w:cs="Arial"/>
          <w:i/>
          <w:sz w:val="24"/>
          <w:szCs w:val="24"/>
        </w:rPr>
      </w:pPr>
      <w:r w:rsidRPr="00F66BD7">
        <w:rPr>
          <w:rFonts w:ascii="Arial" w:hAnsi="Arial" w:cs="Arial"/>
          <w:i/>
          <w:sz w:val="24"/>
          <w:szCs w:val="24"/>
        </w:rPr>
        <w:t>Farmacie Mondiaal heeft als missie een bijdrage leveren aan structurele verbetering van de farmaceutische zorg in ontwikkelingslanden. In Nederland heeft de farmacie een zeer hoge graad van ontwikkeling bereikt en beschikt de beroepsgroep van apothekers over een enorme schat aan kennis en kunde. Het behoort tot onze maatschappelijke verantwoordelijkheid dat kennis ook gedeeld wordt met collega's, en via hen naar de individuen, uit de zich ontwikkelende landen.</w:t>
      </w:r>
    </w:p>
    <w:p w:rsidR="00386D82" w:rsidRPr="00F66BD7" w:rsidRDefault="00386D82" w:rsidP="00F020D3">
      <w:pPr>
        <w:pBdr>
          <w:top w:val="none" w:sz="0" w:space="0" w:color="auto"/>
          <w:left w:val="none" w:sz="0" w:space="0" w:color="auto"/>
          <w:bottom w:val="none" w:sz="0" w:space="0" w:color="auto"/>
          <w:right w:val="none" w:sz="0" w:space="0" w:color="auto"/>
          <w:bar w:val="none" w:sz="0" w:color="auto"/>
        </w:pBdr>
        <w:rPr>
          <w:rFonts w:ascii="Arial" w:hAnsi="Arial" w:cs="Arial"/>
          <w:i/>
          <w:sz w:val="24"/>
          <w:szCs w:val="24"/>
        </w:rPr>
      </w:pPr>
    </w:p>
    <w:p w:rsidR="00386D82" w:rsidRPr="00F66BD7" w:rsidRDefault="00386D82" w:rsidP="00F020D3">
      <w:pPr>
        <w:pBdr>
          <w:top w:val="none" w:sz="0" w:space="0" w:color="auto"/>
          <w:left w:val="none" w:sz="0" w:space="0" w:color="auto"/>
          <w:bottom w:val="none" w:sz="0" w:space="0" w:color="auto"/>
          <w:right w:val="none" w:sz="0" w:space="0" w:color="auto"/>
          <w:bar w:val="none" w:sz="0" w:color="auto"/>
        </w:pBdr>
        <w:rPr>
          <w:rFonts w:ascii="Arial" w:hAnsi="Arial" w:cs="Arial"/>
          <w:b/>
          <w:i/>
          <w:sz w:val="24"/>
          <w:szCs w:val="24"/>
        </w:rPr>
      </w:pPr>
      <w:r w:rsidRPr="00F66BD7">
        <w:rPr>
          <w:rFonts w:ascii="Arial" w:hAnsi="Arial" w:cs="Arial"/>
          <w:b/>
          <w:i/>
          <w:sz w:val="24"/>
          <w:szCs w:val="24"/>
        </w:rPr>
        <w:t>Strategie</w:t>
      </w:r>
    </w:p>
    <w:p w:rsidR="00386D82" w:rsidRPr="00F66BD7" w:rsidRDefault="00386D82" w:rsidP="00F020D3">
      <w:pPr>
        <w:pBdr>
          <w:top w:val="none" w:sz="0" w:space="0" w:color="auto"/>
          <w:left w:val="none" w:sz="0" w:space="0" w:color="auto"/>
          <w:bottom w:val="none" w:sz="0" w:space="0" w:color="auto"/>
          <w:right w:val="none" w:sz="0" w:space="0" w:color="auto"/>
          <w:bar w:val="none" w:sz="0" w:color="auto"/>
        </w:pBdr>
        <w:rPr>
          <w:rFonts w:ascii="Arial" w:hAnsi="Arial" w:cs="Arial"/>
          <w:i/>
          <w:sz w:val="24"/>
          <w:szCs w:val="24"/>
        </w:rPr>
      </w:pPr>
      <w:r w:rsidRPr="00F66BD7">
        <w:rPr>
          <w:rFonts w:ascii="Arial" w:hAnsi="Arial" w:cs="Arial"/>
          <w:i/>
          <w:sz w:val="24"/>
          <w:szCs w:val="24"/>
        </w:rPr>
        <w:t>Farmacie Mondiaal heeft een primaire focus op kennisoverdracht en het stimuleren van de zelfredzaamheid. Wij doen dat met name door het ondersteunen van kleinschalige projectvormen, waarbij wij de projectleiders persoonlijk kennen. De eindverantwoorde</w:t>
      </w:r>
      <w:r>
        <w:rPr>
          <w:rFonts w:ascii="Arial" w:hAnsi="Arial" w:cs="Arial"/>
          <w:i/>
          <w:sz w:val="24"/>
          <w:szCs w:val="24"/>
        </w:rPr>
        <w:t>-</w:t>
      </w:r>
      <w:r w:rsidRPr="00F66BD7">
        <w:rPr>
          <w:rFonts w:ascii="Arial" w:hAnsi="Arial" w:cs="Arial"/>
          <w:i/>
          <w:sz w:val="24"/>
          <w:szCs w:val="24"/>
        </w:rPr>
        <w:t xml:space="preserve">lijkheid van de projecten ligt altijd bij de projectleider. De bijdrage van Farmacie Mondiaal kan bestaan uit een financiële donatie, het overdragen van kennis en het met elkaar in contact brengen van mensen binnen ons netwerk. Belangrijk criterium is altijd of er een duurzame verbetering tot stand gebracht kan worden. Daarnaast wil FM het belang van farmaceutische ontwikkelingshulp duiden door samen te werken met de internationale zusterorganisaties, aanwezig te zijn op farmaceutische beroepsbijeenkomsten en haar website. </w:t>
      </w:r>
    </w:p>
    <w:p w:rsidR="00386D82" w:rsidRPr="000C7C5D"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4"/>
          <w:szCs w:val="24"/>
          <w:u w:val="single" w:color="000000"/>
        </w:rPr>
      </w:pPr>
      <w:r w:rsidRPr="000C7C5D">
        <w:rPr>
          <w:rFonts w:ascii="Arial" w:hAnsi="Arial"/>
          <w:b/>
          <w:bCs/>
          <w:sz w:val="24"/>
          <w:szCs w:val="24"/>
          <w:u w:val="single" w:color="000000"/>
        </w:rPr>
        <w:t>Bestuurlijke zaken:</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r>
        <w:rPr>
          <w:rFonts w:ascii="Arial" w:hAnsi="Arial"/>
          <w:sz w:val="24"/>
          <w:szCs w:val="24"/>
          <w:u w:color="000000"/>
        </w:rPr>
        <w:t>Het bestuur was als volgt samengesteld:</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r>
        <w:rPr>
          <w:rFonts w:ascii="Arial" w:hAnsi="Arial"/>
          <w:sz w:val="24"/>
          <w:szCs w:val="24"/>
          <w:u w:color="000000"/>
        </w:rPr>
        <w:t>Maayke Fluitman, voorzitter, tot Juli 2015,</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r>
        <w:rPr>
          <w:rFonts w:ascii="Arial" w:hAnsi="Arial"/>
          <w:sz w:val="24"/>
          <w:szCs w:val="24"/>
          <w:u w:color="000000"/>
        </w:rPr>
        <w:t>Mieke van Hattum, secretaris, vanaf oktober 2014,</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smartTag w:uri="urn:schemas-microsoft-com:office:smarttags" w:element="PersonName">
        <w:smartTagPr>
          <w:attr w:name="ProductID" w:val="Linda Nederhoed"/>
        </w:smartTagPr>
        <w:r>
          <w:rPr>
            <w:rFonts w:ascii="Arial" w:hAnsi="Arial"/>
            <w:sz w:val="24"/>
            <w:szCs w:val="24"/>
            <w:u w:color="000000"/>
          </w:rPr>
          <w:t>Linda Nederhoed</w:t>
        </w:r>
      </w:smartTag>
      <w:r>
        <w:rPr>
          <w:rFonts w:ascii="Arial" w:hAnsi="Arial"/>
          <w:sz w:val="24"/>
          <w:szCs w:val="24"/>
          <w:u w:color="000000"/>
        </w:rPr>
        <w:t xml:space="preserve">, penningmeester, </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r>
        <w:rPr>
          <w:rFonts w:ascii="Arial" w:hAnsi="Arial"/>
          <w:sz w:val="24"/>
          <w:szCs w:val="24"/>
          <w:u w:color="000000"/>
        </w:rPr>
        <w:t>Fred Blokzijl, voorzitter vanaf Oktober 2015,</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smartTag w:uri="urn:schemas-microsoft-com:office:smarttags" w:element="PersonName">
        <w:smartTagPr>
          <w:attr w:name="ProductID" w:val="Richard van Slobbe"/>
        </w:smartTagPr>
        <w:r>
          <w:rPr>
            <w:rFonts w:ascii="Arial" w:hAnsi="Arial"/>
            <w:sz w:val="24"/>
            <w:szCs w:val="24"/>
            <w:u w:color="000000"/>
          </w:rPr>
          <w:t>Richard van Slobbe</w:t>
        </w:r>
      </w:smartTag>
      <w:r>
        <w:rPr>
          <w:rFonts w:ascii="Arial" w:hAnsi="Arial"/>
          <w:sz w:val="24"/>
          <w:szCs w:val="24"/>
          <w:u w:color="000000"/>
        </w:rPr>
        <w:t>, lid, interim-voorzitter Juli-Okt 2015</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smartTag w:uri="urn:schemas-microsoft-com:office:smarttags" w:element="PersonName">
        <w:smartTagPr>
          <w:attr w:name="ProductID" w:val="Jurre Hoekstra"/>
        </w:smartTagPr>
        <w:r>
          <w:rPr>
            <w:rFonts w:ascii="Arial" w:hAnsi="Arial"/>
            <w:sz w:val="24"/>
            <w:szCs w:val="24"/>
            <w:u w:color="000000"/>
          </w:rPr>
          <w:t>Jurre Hoekstra</w:t>
        </w:r>
      </w:smartTag>
      <w:r>
        <w:rPr>
          <w:rFonts w:ascii="Arial" w:hAnsi="Arial"/>
          <w:sz w:val="24"/>
          <w:szCs w:val="24"/>
          <w:u w:color="000000"/>
        </w:rPr>
        <w:t>, lid</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r>
        <w:rPr>
          <w:rFonts w:ascii="Arial" w:hAnsi="Arial"/>
          <w:sz w:val="24"/>
          <w:szCs w:val="24"/>
          <w:u w:color="000000"/>
        </w:rPr>
        <w:t>Het bestuur heeft 8 maal vergaderd waarvan 4 maal telefonisch.</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r>
        <w:rPr>
          <w:rFonts w:ascii="Arial" w:hAnsi="Arial"/>
          <w:sz w:val="24"/>
          <w:szCs w:val="24"/>
          <w:u w:color="000000"/>
        </w:rPr>
        <w:t xml:space="preserve">In deze vergaderingen is vooral gesproken over de projecten en de daaruit voort vloeiende gevolgen voor activiteiten c.q. sponsoringen. </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sidRPr="00BE3DEB">
        <w:rPr>
          <w:rFonts w:ascii="Arial" w:hAnsi="Arial" w:cs="Arial"/>
          <w:sz w:val="24"/>
          <w:szCs w:val="24"/>
          <w:u w:color="000000"/>
        </w:rPr>
        <w:t>Daarnaast</w:t>
      </w:r>
      <w:r>
        <w:rPr>
          <w:rFonts w:ascii="Arial" w:hAnsi="Arial" w:cs="Arial"/>
          <w:sz w:val="24"/>
          <w:szCs w:val="24"/>
          <w:u w:color="000000"/>
        </w:rPr>
        <w:t xml:space="preserve"> zijn een aantal vernieuwingen/verbeteringen in gang gezet.</w:t>
      </w:r>
    </w:p>
    <w:p w:rsidR="00386D82" w:rsidRPr="00BE3DEB"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rPr>
      </w:pPr>
      <w:r>
        <w:rPr>
          <w:rFonts w:ascii="Arial" w:hAnsi="Arial" w:cs="Arial"/>
          <w:sz w:val="24"/>
          <w:szCs w:val="24"/>
          <w:u w:color="000000"/>
        </w:rPr>
        <w:t>Het blijft een grote uitdaging om geschikte en aansprekende farmaceutische projecten te vinden en als bestuur hebben we dan ook een actieve zoek- en creëerfunctie.</w:t>
      </w:r>
    </w:p>
    <w:p w:rsidR="00386D82" w:rsidRPr="000C7C5D"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4"/>
          <w:szCs w:val="24"/>
          <w:u w:val="single" w:color="000000"/>
        </w:rPr>
      </w:pPr>
      <w:r w:rsidRPr="000C7C5D">
        <w:rPr>
          <w:rFonts w:ascii="Arial" w:hAnsi="Arial"/>
          <w:b/>
          <w:bCs/>
          <w:sz w:val="24"/>
          <w:szCs w:val="24"/>
          <w:u w:val="single" w:color="000000"/>
        </w:rPr>
        <w:t>Projecten</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4"/>
          <w:szCs w:val="24"/>
          <w:u w:color="000000"/>
        </w:rPr>
      </w:pPr>
    </w:p>
    <w:p w:rsidR="00386D82" w:rsidRDefault="00386D82">
      <w:pPr>
        <w:pStyle w:val="PlainText"/>
        <w:pBdr>
          <w:top w:val="none" w:sz="0" w:space="0" w:color="auto"/>
          <w:left w:val="none" w:sz="0" w:space="0" w:color="auto"/>
          <w:bottom w:val="none" w:sz="0" w:space="0" w:color="auto"/>
          <w:right w:val="none" w:sz="0" w:space="0" w:color="auto"/>
          <w:bar w:val="none" w:sz="0" w:color="auto"/>
        </w:pBdr>
        <w:rPr>
          <w:rFonts w:ascii="Arial" w:hAnsi="Arial" w:cs="Arial"/>
          <w:b/>
          <w:bCs/>
          <w:sz w:val="24"/>
          <w:szCs w:val="24"/>
        </w:rPr>
      </w:pPr>
      <w:r>
        <w:rPr>
          <w:rFonts w:ascii="Arial" w:hAnsi="Arial"/>
          <w:b/>
          <w:bCs/>
          <w:sz w:val="24"/>
          <w:szCs w:val="24"/>
        </w:rPr>
        <w:t>Senegal</w:t>
      </w:r>
    </w:p>
    <w:p w:rsidR="00386D82" w:rsidRDefault="00386D82">
      <w:pPr>
        <w:pStyle w:val="PlainTex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rPr>
        <w:t>Al een aantal jaren is Farmacie Mondiaal sponsor van een cursus die door de katholieke kerk in Senegal  gegeven wordt aan verpleegkundigen, verloskundigen en EHBO'ers die op de Postes de Santé werken. De cursus is dit jaar op 2 verschillende locaties gehouden en de 1e cursus (in Ziguinchor) waren er 19 deelnemers, de 2e cursus in Bignona 21.</w:t>
      </w:r>
    </w:p>
    <w:p w:rsidR="00386D82" w:rsidRDefault="00386D82">
      <w:pPr>
        <w:pStyle w:val="Plai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p>
    <w:p w:rsidR="00386D82" w:rsidRDefault="00386D82">
      <w:pPr>
        <w:pStyle w:val="PlainTex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sz w:val="24"/>
          <w:szCs w:val="24"/>
        </w:rPr>
        <w:t>In vergelijking met eerdere jaren werden nu bijna alle presentaties verzorgd door Senegalese gezondheidszorg medewerkers ( arts, verpleegkundige, apotheker, verloskundige). De cursus bestaat uit 5 dagdelen verdeeld over 3 dagen. Om de aanwezigheid te stimuleren krijgen deelnemers de reiskosten vergoed en een klein vacatiegeld voor de gederfde inkomsten. Onderwerpen die in 2015  aan de orde gekomen zijn:</w:t>
      </w:r>
    </w:p>
    <w:p w:rsidR="00386D82" w:rsidRPr="000C7C5D" w:rsidRDefault="00386D82">
      <w:pPr>
        <w:pStyle w:val="Plai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rPr>
      </w:pPr>
    </w:p>
    <w:p w:rsidR="00386D82" w:rsidRPr="000C7C5D" w:rsidRDefault="00386D82">
      <w:pPr>
        <w:pStyle w:val="PlainText"/>
        <w:numPr>
          <w:ilvl w:val="0"/>
          <w:numId w:val="14"/>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een algemeen verhaal over wat ziekte en gezondheid is en wat belangrijk is in het omgaan en benaderen van patiënten.</w:t>
      </w:r>
    </w:p>
    <w:p w:rsidR="00386D82" w:rsidRPr="000C7C5D" w:rsidRDefault="00386D82">
      <w:pPr>
        <w:pStyle w:val="PlainText"/>
        <w:numPr>
          <w:ilvl w:val="0"/>
          <w:numId w:val="14"/>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algemene basisprincipes van geneesmiddelen</w:t>
      </w:r>
    </w:p>
    <w:p w:rsidR="00386D82" w:rsidRPr="000C7C5D" w:rsidRDefault="00386D82">
      <w:pPr>
        <w:pStyle w:val="PlainText"/>
        <w:numPr>
          <w:ilvl w:val="0"/>
          <w:numId w:val="14"/>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het belang van hygiëne in de gezondheidszorg en het omgaan met medisch afval.</w:t>
      </w:r>
    </w:p>
    <w:p w:rsidR="00386D82" w:rsidRPr="000C7C5D" w:rsidRDefault="00386D82">
      <w:pPr>
        <w:pStyle w:val="PlainText"/>
        <w:numPr>
          <w:ilvl w:val="0"/>
          <w:numId w:val="14"/>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 xml:space="preserve">spoedeisende hulp. Onder andere hoe te handelen bij een hartstilstand en bij status astmaticus. </w:t>
      </w:r>
    </w:p>
    <w:p w:rsidR="00386D82" w:rsidRPr="000C7C5D" w:rsidRDefault="00386D82">
      <w:pPr>
        <w:pStyle w:val="PlainText"/>
        <w:numPr>
          <w:ilvl w:val="0"/>
          <w:numId w:val="14"/>
        </w:numPr>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 xml:space="preserve">HIV in de verloskunde. Bij adequaat handelen kan besmetting van het kind voorkomen worden als de moeder SIDA (AIDS) heeft. </w:t>
      </w:r>
    </w:p>
    <w:p w:rsidR="00386D82" w:rsidRDefault="00386D82">
      <w:pPr>
        <w:pStyle w:val="PlainT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Arial" w:hAnsi="Arial" w:cs="Arial"/>
          <w:sz w:val="24"/>
          <w:szCs w:val="24"/>
        </w:rPr>
      </w:pP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4"/>
          <w:szCs w:val="24"/>
          <w:u w:color="000000"/>
        </w:rPr>
      </w:pPr>
      <w:r>
        <w:rPr>
          <w:rFonts w:ascii="Arial" w:hAnsi="Arial"/>
          <w:b/>
          <w:bCs/>
          <w:sz w:val="24"/>
          <w:szCs w:val="24"/>
          <w:u w:color="000000"/>
        </w:rPr>
        <w:t>Gambia</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4"/>
          <w:szCs w:val="24"/>
          <w:u w:color="000000"/>
        </w:rPr>
      </w:pPr>
      <w:r>
        <w:rPr>
          <w:rFonts w:ascii="Arial" w:hAnsi="Arial"/>
          <w:sz w:val="24"/>
          <w:szCs w:val="24"/>
          <w:u w:color="000000"/>
        </w:rPr>
        <w:t xml:space="preserve">In Gambia is </w:t>
      </w:r>
      <w:smartTag w:uri="urn:schemas-microsoft-com:office:smarttags" w:element="PersonName">
        <w:smartTagPr>
          <w:attr w:name="ProductID" w:val="Linda de Groot"/>
        </w:smartTagPr>
        <w:r>
          <w:rPr>
            <w:rFonts w:ascii="Arial" w:hAnsi="Arial"/>
            <w:sz w:val="24"/>
            <w:szCs w:val="24"/>
            <w:u w:color="000000"/>
          </w:rPr>
          <w:t>Linda de Groot</w:t>
        </w:r>
      </w:smartTag>
      <w:r>
        <w:rPr>
          <w:rFonts w:ascii="Arial" w:hAnsi="Arial"/>
          <w:sz w:val="24"/>
          <w:szCs w:val="24"/>
          <w:u w:color="000000"/>
        </w:rPr>
        <w:t xml:space="preserve"> bezig met een project in het plaatsje Madina. De lokale bevolking heeft haar gevraagd om hen te ondersteunen in het opzetten van een klein apotheekje in het dorp. Op dit moment is er een structureel gebrek aan voldoende medicatie en moet de bevolking in noodgevallen ver reizen voor medicatie. Belangrijkste aandachtspunt in het project is hoe zij de bevolking kan helpen om dit op te zetten op zo'n manier dat er een goede organisatie komt, gedragen door het dorp, die de continuïteit kan waarborgen.  </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u w:color="000000"/>
        </w:rPr>
      </w:pPr>
      <w:r>
        <w:rPr>
          <w:rFonts w:ascii="Arial" w:hAnsi="Arial"/>
          <w:b/>
          <w:bCs/>
          <w:sz w:val="24"/>
          <w:szCs w:val="24"/>
          <w:u w:color="000000"/>
        </w:rPr>
        <w:t>Rwanda</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1) Rwanda/KNPSV</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Begin 2015 kwamen de 4 studenten (Merel, Wietske, Endriean, Willem) weer veilig terug. Hun bevindingen staan op de site.</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Oorspronkelijk was de eindtermijn om in te stromen gezet op 1/7/2015. Echter gezien de planningen is er door het bestuur besloten om die termijn te verlengen tot 1/7/16.</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Eind 2015 zijn Anke en Thijs gegaan. Voor 2016 staat Floor nog in de planning. Uiteindelijk zullen er dan 7 van de negen kandidaten daadwerkelijk gegaan zijn.</w:t>
      </w:r>
    </w:p>
    <w:p w:rsidR="00386D82"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Daarna wordt het project geëvalueerd.</w:t>
      </w:r>
    </w:p>
    <w:p w:rsidR="00386D82"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2) Knowledge Transfer Project Rwanda</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Als uitvloeisel van de NL-studenten die naar Rwanda gaan was het de bedoeling dat er ook twee Rwandese farmacie studenten hier zouden komen voor een intensief kennismakingsprogramma.</w:t>
      </w:r>
      <w:r>
        <w:rPr>
          <w:rFonts w:ascii="Arial" w:hAnsi="Arial" w:cs="Arial"/>
          <w:sz w:val="24"/>
          <w:szCs w:val="24"/>
        </w:rPr>
        <w:t xml:space="preserve"> </w:t>
      </w:r>
      <w:r w:rsidRPr="000C7C5D">
        <w:rPr>
          <w:rFonts w:ascii="Arial" w:hAnsi="Arial" w:cs="Arial"/>
          <w:sz w:val="24"/>
          <w:szCs w:val="24"/>
        </w:rPr>
        <w:t>Blessing Odigie heeft als projectleider hiervoor een 2 weeks programma opgezet. E.e.a. heeft uiteindelijk een andere wending gekregen aangezien het aansprakelijkheidsvraagstuk, ingeval van illegaal achterblijven in Nederland (waarop de kans groter is aangezien het jonge mensen betreft die mogelijk weinig hebben om voor terug te keren), het bestuur deed besluiten dat Blessing dan</w:t>
      </w:r>
      <w:r>
        <w:rPr>
          <w:rFonts w:ascii="Arial" w:hAnsi="Arial" w:cs="Arial"/>
          <w:sz w:val="24"/>
          <w:szCs w:val="24"/>
        </w:rPr>
        <w:t xml:space="preserve"> </w:t>
      </w:r>
      <w:r w:rsidRPr="000C7C5D">
        <w:rPr>
          <w:rFonts w:ascii="Arial" w:hAnsi="Arial" w:cs="Arial"/>
          <w:sz w:val="24"/>
          <w:szCs w:val="24"/>
        </w:rPr>
        <w:t>wel FM dit financiële risico niet kon dragen.</w:t>
      </w:r>
      <w:r>
        <w:rPr>
          <w:rFonts w:ascii="Arial" w:hAnsi="Arial" w:cs="Arial"/>
          <w:sz w:val="24"/>
          <w:szCs w:val="24"/>
        </w:rPr>
        <w:t xml:space="preserve"> </w:t>
      </w:r>
      <w:r w:rsidRPr="000C7C5D">
        <w:rPr>
          <w:rFonts w:ascii="Arial" w:hAnsi="Arial" w:cs="Arial"/>
          <w:sz w:val="24"/>
          <w:szCs w:val="24"/>
        </w:rPr>
        <w:t>Als alternatief is er uiteindelijk voor gekozen om twee Rwandese senior-collega’s die een relevante plek hebben in de Rwandese farmaceutische gemeenschap (en met voldoende redenen om terug te keren) de mogelijkheid aan te bieden om een zeer gecomprimeerd 1-weeks kennismakingsprogramma te komen gaan doen. Doel hiervan is dat zij daarna vaststellen welke kennis en kunde vanuit de Nederlandse situatie ze nuttig achten om verder in Rwanda te implementeren. Hier</w:t>
      </w:r>
      <w:r>
        <w:rPr>
          <w:rFonts w:ascii="Arial" w:hAnsi="Arial" w:cs="Arial"/>
          <w:sz w:val="24"/>
          <w:szCs w:val="24"/>
        </w:rPr>
        <w:t xml:space="preserve"> </w:t>
      </w:r>
      <w:r w:rsidRPr="000C7C5D">
        <w:rPr>
          <w:rFonts w:ascii="Arial" w:hAnsi="Arial" w:cs="Arial"/>
          <w:sz w:val="24"/>
          <w:szCs w:val="24"/>
        </w:rPr>
        <w:t>vanuit kunnen alsdan nieuwe projecten ontstaan.</w:t>
      </w:r>
      <w:r>
        <w:rPr>
          <w:rFonts w:ascii="Arial" w:hAnsi="Arial" w:cs="Arial"/>
          <w:sz w:val="24"/>
          <w:szCs w:val="24"/>
        </w:rPr>
        <w:t xml:space="preserve"> </w:t>
      </w:r>
      <w:r w:rsidRPr="000C7C5D">
        <w:rPr>
          <w:rFonts w:ascii="Arial" w:hAnsi="Arial" w:cs="Arial"/>
          <w:sz w:val="24"/>
          <w:szCs w:val="24"/>
        </w:rPr>
        <w:t>Willem Venhuizen heeft dit opgepakt aangezien Blessing aan haar werkzame carrière begon. De bedoeling is dat eea in de eerste helft van 2016 gerealiseerd wordt. Naschrift; wegens tijdsgebrek heeft Willem Venhuizen als projectleider het stokje begin 2016 moeten overdragen aan Frans Bosman.</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b/>
          <w:bCs/>
          <w:sz w:val="24"/>
          <w:szCs w:val="24"/>
        </w:rPr>
      </w:pPr>
      <w:r w:rsidRPr="000C7C5D">
        <w:rPr>
          <w:rFonts w:ascii="Arial" w:hAnsi="Arial" w:cs="Arial"/>
          <w:b/>
          <w:bCs/>
          <w:sz w:val="24"/>
          <w:szCs w:val="24"/>
        </w:rPr>
        <w:t>EPN ( Ec</w:t>
      </w:r>
      <w:r>
        <w:rPr>
          <w:rFonts w:ascii="Arial" w:hAnsi="Arial" w:cs="Arial"/>
          <w:b/>
          <w:bCs/>
          <w:sz w:val="24"/>
          <w:szCs w:val="24"/>
        </w:rPr>
        <w:t>u</w:t>
      </w:r>
      <w:r w:rsidRPr="000C7C5D">
        <w:rPr>
          <w:rFonts w:ascii="Arial" w:hAnsi="Arial" w:cs="Arial"/>
          <w:b/>
          <w:bCs/>
          <w:sz w:val="24"/>
          <w:szCs w:val="24"/>
        </w:rPr>
        <w:t>menical Pharmaceutical Network)</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Er is een concreet verzoek van EPN gekomen om te ondersteunen bij het corrigeren van onderwijsmateriaal. Het is een syllabus van 6 modules van ieder ca 100 pagina's.</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Richard en Mieke hebben ieder een module gecorrigeerd.</w:t>
      </w:r>
    </w:p>
    <w:p w:rsidR="00386D82"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Contactpersonen zijn Susanne Kuehle en Yvon de Jong.</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cs="Arial"/>
          <w:sz w:val="24"/>
          <w:szCs w:val="24"/>
        </w:rPr>
        <w:t>Er wordt bekeken of we verdere structurele contacten met hen kunnen gaan opbouwen.</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b/>
          <w:bCs/>
          <w:sz w:val="24"/>
          <w:szCs w:val="24"/>
        </w:rPr>
      </w:pPr>
      <w:r w:rsidRPr="000C7C5D">
        <w:rPr>
          <w:rFonts w:ascii="Arial" w:hAnsi="Arial" w:cs="Arial"/>
          <w:b/>
          <w:bCs/>
          <w:sz w:val="24"/>
          <w:szCs w:val="24"/>
        </w:rPr>
        <w:t>Mosadex</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Dit jaar heeft Mosadex een actie georganiseerd tijdens de Mosadex experience. Dit heeft FM een donatie opgeleverd van €15000,- , een enorm su</w:t>
      </w:r>
      <w:r>
        <w:rPr>
          <w:rFonts w:ascii="Arial" w:hAnsi="Arial" w:cs="Arial"/>
          <w:sz w:val="24"/>
          <w:szCs w:val="24"/>
        </w:rPr>
        <w:t>cc</w:t>
      </w:r>
      <w:r w:rsidRPr="000C7C5D">
        <w:rPr>
          <w:rFonts w:ascii="Arial" w:hAnsi="Arial" w:cs="Arial"/>
          <w:sz w:val="24"/>
          <w:szCs w:val="24"/>
        </w:rPr>
        <w:t xml:space="preserve">es. Dit komt ten goede van de projecten in Gambia en Senegal. </w:t>
      </w:r>
    </w:p>
    <w:p w:rsidR="00386D82"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386D82" w:rsidRPr="00F66BD7"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b/>
          <w:sz w:val="24"/>
          <w:szCs w:val="24"/>
        </w:rPr>
      </w:pPr>
      <w:r w:rsidRPr="00F66BD7">
        <w:rPr>
          <w:rFonts w:ascii="Arial" w:hAnsi="Arial" w:cs="Arial"/>
          <w:b/>
          <w:sz w:val="24"/>
          <w:szCs w:val="24"/>
        </w:rPr>
        <w:t>Internationaal (PSF)</w:t>
      </w:r>
    </w:p>
    <w:p w:rsidR="00386D82"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Arial" w:hAnsi="Arial" w:cs="Arial"/>
          <w:sz w:val="24"/>
          <w:szCs w:val="24"/>
        </w:rPr>
        <w:t>Tijdens het FIP-congres te Düsseldorf zijn de verschillende landenorganisaties, waaronder FM, bijeen geweest om te bezien of er opnieuw internationale samenwerking in federatief verband opgestart kan worden.</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b/>
          <w:bCs/>
          <w:sz w:val="24"/>
          <w:szCs w:val="24"/>
        </w:rPr>
      </w:pPr>
      <w:r w:rsidRPr="000C7C5D">
        <w:rPr>
          <w:rFonts w:ascii="Arial" w:hAnsi="Arial" w:cs="Arial"/>
          <w:b/>
          <w:bCs/>
          <w:sz w:val="24"/>
          <w:szCs w:val="24"/>
        </w:rPr>
        <w:t>Wijnactie</w:t>
      </w:r>
    </w:p>
    <w:p w:rsidR="00386D82" w:rsidRPr="000C7C5D" w:rsidRDefault="00386D82">
      <w:pPr>
        <w:pStyle w:val="Hoofdteks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C7C5D">
        <w:rPr>
          <w:rFonts w:ascii="Arial" w:hAnsi="Arial" w:cs="Arial"/>
          <w:sz w:val="24"/>
          <w:szCs w:val="24"/>
        </w:rPr>
        <w:t>Tijdens het KNMP najaarscongres heeft FM wijn verkocht. Deze wijn is in december uitgeleverd.</w:t>
      </w:r>
      <w:r>
        <w:rPr>
          <w:rFonts w:ascii="Arial" w:hAnsi="Arial" w:cs="Arial"/>
          <w:sz w:val="24"/>
          <w:szCs w:val="24"/>
        </w:rPr>
        <w:t xml:space="preserve"> </w:t>
      </w:r>
      <w:r w:rsidRPr="000C7C5D">
        <w:rPr>
          <w:rFonts w:ascii="Arial" w:hAnsi="Arial" w:cs="Arial"/>
          <w:sz w:val="24"/>
          <w:szCs w:val="24"/>
        </w:rPr>
        <w:t>De wijnactie heeft ca 1000,- opgeleverd.</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4"/>
          <w:szCs w:val="24"/>
          <w:u w:color="000000"/>
        </w:rPr>
      </w:pPr>
      <w:r>
        <w:rPr>
          <w:rFonts w:ascii="Arial" w:hAnsi="Arial"/>
          <w:b/>
          <w:bCs/>
          <w:sz w:val="24"/>
          <w:szCs w:val="24"/>
          <w:u w:color="000000"/>
        </w:rPr>
        <w:t>Apparaten.</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r>
        <w:rPr>
          <w:rFonts w:ascii="Arial" w:hAnsi="Arial"/>
          <w:sz w:val="24"/>
          <w:szCs w:val="24"/>
          <w:u w:color="000000"/>
        </w:rPr>
        <w:t xml:space="preserve">Diverse apotheken stelden apparatuur beschikbaar waarvoor de stichting een goede bestemming heeft weten te vinden. Duidelijk is wel geworden dat de stroom aan ter beschikking gestelde apparatuur sterk aan het opdrogen is. We houden er rekening mee dat inkomsten via deze weg geheel gaan wegvallen op de kortere termijn. </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4"/>
          <w:szCs w:val="24"/>
          <w:u w:color="000000"/>
        </w:rPr>
      </w:pPr>
    </w:p>
    <w:p w:rsidR="00386D82" w:rsidRDefault="00386D82">
      <w:pPr>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1"/>
        <w:rPr>
          <w:rFonts w:ascii="Arial" w:eastAsia="Times New Roman" w:hAnsi="Arial" w:cs="Arial"/>
          <w:b/>
          <w:bCs/>
          <w:sz w:val="24"/>
          <w:szCs w:val="24"/>
          <w:u w:color="000000"/>
        </w:rPr>
      </w:pPr>
      <w:r>
        <w:rPr>
          <w:rFonts w:ascii="Arial" w:hAnsi="Arial"/>
          <w:b/>
          <w:bCs/>
          <w:sz w:val="24"/>
          <w:szCs w:val="24"/>
          <w:u w:color="000000"/>
        </w:rPr>
        <w:t xml:space="preserve">PR activiteiten. </w:t>
      </w:r>
    </w:p>
    <w:p w:rsidR="00386D82" w:rsidRDefault="00386D82">
      <w:pPr>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1"/>
        <w:rPr>
          <w:rFonts w:ascii="Arial" w:eastAsia="Times New Roman" w:hAnsi="Arial" w:cs="Arial"/>
          <w:b/>
          <w:bCs/>
          <w:sz w:val="24"/>
          <w:szCs w:val="24"/>
          <w:u w:color="000000"/>
        </w:rPr>
      </w:pPr>
      <w:r>
        <w:rPr>
          <w:rFonts w:ascii="Arial" w:hAnsi="Arial"/>
          <w:sz w:val="24"/>
          <w:szCs w:val="24"/>
          <w:u w:color="000000"/>
        </w:rPr>
        <w:t xml:space="preserve">De website is dit jaar geheel vernieuwd. Tevens is de Nieuwsbrief geheel vernieuwd en wordt deze alleen nog via de mail verspreid. Als laatste wordt ook de FM-stand aangepast om deze aan te laten sluiten bij de huisstijl en handzamer te maken. </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r>
        <w:rPr>
          <w:rFonts w:ascii="Arial" w:hAnsi="Arial"/>
          <w:sz w:val="24"/>
          <w:szCs w:val="24"/>
          <w:u w:color="000000"/>
        </w:rPr>
        <w:t>Ook dit jaar waren er weer activiteiten met als doel onze naamsbekendheid te vergroten zoals de aanwezigheid met een informatiestand op de wetenschapsdag van de KNMP en het KNMP congres. Er zijn presentaties gehouden voor de KNPSV beroependag.</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p>
    <w:p w:rsidR="00386D82" w:rsidRDefault="00386D82">
      <w:pPr>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3"/>
        <w:rPr>
          <w:rFonts w:ascii="Arial" w:eastAsia="Times New Roman" w:hAnsi="Arial" w:cs="Arial"/>
          <w:b/>
          <w:bCs/>
          <w:sz w:val="24"/>
          <w:szCs w:val="24"/>
          <w:u w:color="000000"/>
        </w:rPr>
      </w:pPr>
      <w:r>
        <w:rPr>
          <w:rFonts w:ascii="Arial" w:hAnsi="Arial"/>
          <w:b/>
          <w:bCs/>
          <w:sz w:val="24"/>
          <w:szCs w:val="24"/>
          <w:u w:color="000000"/>
        </w:rPr>
        <w:t>Toelichting op de financi</w:t>
      </w:r>
      <w:r>
        <w:rPr>
          <w:rFonts w:ascii="Times New Roman" w:hAnsi="Times New Roman"/>
          <w:b/>
          <w:bCs/>
          <w:sz w:val="24"/>
          <w:szCs w:val="24"/>
          <w:u w:color="000000"/>
        </w:rPr>
        <w:t>ë</w:t>
      </w:r>
      <w:r>
        <w:rPr>
          <w:rFonts w:ascii="Arial" w:hAnsi="Arial"/>
          <w:b/>
          <w:bCs/>
          <w:sz w:val="24"/>
          <w:szCs w:val="24"/>
          <w:u w:color="000000"/>
        </w:rPr>
        <w:t>le jaarstukken</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sz w:val="24"/>
          <w:szCs w:val="24"/>
          <w:u w:color="000000"/>
        </w:rPr>
      </w:pPr>
      <w:r>
        <w:rPr>
          <w:rFonts w:ascii="Arial" w:hAnsi="Arial"/>
          <w:sz w:val="24"/>
          <w:szCs w:val="24"/>
          <w:u w:color="000000"/>
        </w:rPr>
        <w:t>De onkosten zijn zo minimaal mogelijk gehouden. De beloning van het bestuur is nihil.</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p>
    <w:p w:rsidR="00386D82" w:rsidRDefault="00386D82">
      <w:pPr>
        <w:keepNex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1"/>
        <w:rPr>
          <w:rFonts w:ascii="Arial" w:eastAsia="Times New Roman" w:hAnsi="Arial" w:cs="Arial"/>
          <w:b/>
          <w:bCs/>
          <w:sz w:val="24"/>
          <w:szCs w:val="24"/>
          <w:u w:color="000000"/>
        </w:rPr>
      </w:pPr>
      <w:r>
        <w:rPr>
          <w:rFonts w:ascii="Arial" w:hAnsi="Arial"/>
          <w:b/>
          <w:bCs/>
          <w:sz w:val="24"/>
          <w:szCs w:val="24"/>
          <w:u w:color="000000"/>
        </w:rPr>
        <w:t>Tot slot</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sz w:val="24"/>
          <w:szCs w:val="24"/>
          <w:u w:color="000000"/>
        </w:rPr>
      </w:pPr>
      <w:r>
        <w:rPr>
          <w:rFonts w:ascii="Arial" w:hAnsi="Arial"/>
          <w:sz w:val="24"/>
          <w:szCs w:val="24"/>
          <w:u w:color="000000"/>
        </w:rPr>
        <w:t>We hebben onze donateurs nodig voor de broodnodige gelden. Wij danken onze donateurs voor hun vertrouwen en bijdragen. Zij zijn onmisbaar.</w:t>
      </w:r>
    </w:p>
    <w:p w:rsidR="00386D82" w:rsidRDefault="00386D8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Arial" w:hAnsi="Arial"/>
          <w:sz w:val="24"/>
          <w:szCs w:val="24"/>
          <w:u w:color="000000"/>
        </w:rPr>
        <w:t>Bovendien een woord van dank aan de KNMP die onze standplaats op de wetenschapsdagen gratis mogelijk maakt.</w:t>
      </w:r>
    </w:p>
    <w:sectPr w:rsidR="00386D82" w:rsidSect="00F05FCE">
      <w:headerReference w:type="default" r:id="rId7"/>
      <w:footerReference w:type="default" r:id="rId8"/>
      <w:pgSz w:w="11906" w:h="16838"/>
      <w:pgMar w:top="539" w:right="1134" w:bottom="360" w:left="1134" w:header="709" w:footer="850"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82" w:rsidRDefault="00386D82" w:rsidP="00F3131E">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386D82" w:rsidRDefault="00386D82" w:rsidP="00F3131E">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82" w:rsidRDefault="00386D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82" w:rsidRDefault="00386D82" w:rsidP="00F3131E">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386D82" w:rsidRDefault="00386D82" w:rsidP="00F3131E">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82" w:rsidRDefault="00386D8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FBC"/>
    <w:multiLevelType w:val="hybridMultilevel"/>
    <w:tmpl w:val="FFFFFFFF"/>
    <w:numStyleLink w:val="Gemporteerdestijl3"/>
  </w:abstractNum>
  <w:abstractNum w:abstractNumId="1">
    <w:nsid w:val="33737CBE"/>
    <w:multiLevelType w:val="hybridMultilevel"/>
    <w:tmpl w:val="FFFFFFFF"/>
    <w:numStyleLink w:val="Gemporteerdestijl7"/>
  </w:abstractNum>
  <w:abstractNum w:abstractNumId="2">
    <w:nsid w:val="38100CB1"/>
    <w:multiLevelType w:val="hybridMultilevel"/>
    <w:tmpl w:val="FFFFFFFF"/>
    <w:styleLink w:val="Gemporteerdestijl2"/>
    <w:lvl w:ilvl="0" w:tplc="04405F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2" w:hanging="362"/>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C66CC73E">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2020C5D0">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4DA054E6">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4DCE4A9A">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649646BE">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71404162">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AB2A1F0C">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5F06BFB4">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3">
    <w:nsid w:val="3C14006F"/>
    <w:multiLevelType w:val="hybridMultilevel"/>
    <w:tmpl w:val="FFFFFFFF"/>
    <w:styleLink w:val="Gemporteerdestijl4"/>
    <w:lvl w:ilvl="0" w:tplc="A5120B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2" w:hanging="362"/>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C9C058FA">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F3F47F7E">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7ECA9EFC">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A7284C5C">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B8D0920C">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4F107974">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F0A47CA6">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884C43C0">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4">
    <w:nsid w:val="43D75BFA"/>
    <w:multiLevelType w:val="hybridMultilevel"/>
    <w:tmpl w:val="FFFFFFFF"/>
    <w:styleLink w:val="Gemporteerdestijl3"/>
    <w:lvl w:ilvl="0" w:tplc="8F624D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2" w:hanging="362"/>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115C3C62">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01045760">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580AF090">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8730A026">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7FF41410">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11263E3A">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AD4A6996">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2048AB66">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5">
    <w:nsid w:val="44221559"/>
    <w:multiLevelType w:val="hybridMultilevel"/>
    <w:tmpl w:val="FFFFFFFF"/>
    <w:numStyleLink w:val="Gemporteerdestijl5"/>
  </w:abstractNum>
  <w:abstractNum w:abstractNumId="6">
    <w:nsid w:val="4FDA20C3"/>
    <w:multiLevelType w:val="hybridMultilevel"/>
    <w:tmpl w:val="FFFFFFFF"/>
    <w:numStyleLink w:val="Gemporteerdestijl6"/>
  </w:abstractNum>
  <w:abstractNum w:abstractNumId="7">
    <w:nsid w:val="55A73272"/>
    <w:multiLevelType w:val="hybridMultilevel"/>
    <w:tmpl w:val="FFFFFFFF"/>
    <w:styleLink w:val="Gemporteerdestijl7"/>
    <w:lvl w:ilvl="0" w:tplc="DF94D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6EA40B0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ECB6CAD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F75C48F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89E91B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70" w:hanging="33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1598D0E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0" w:hanging="33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AAFE501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0" w:hanging="33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E00187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30" w:hanging="33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751063E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0" w:hanging="33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8">
    <w:nsid w:val="58101843"/>
    <w:multiLevelType w:val="hybridMultilevel"/>
    <w:tmpl w:val="FFFFFFFF"/>
    <w:numStyleLink w:val="Gemporteerdestijl1"/>
  </w:abstractNum>
  <w:abstractNum w:abstractNumId="9">
    <w:nsid w:val="5BFA3FCC"/>
    <w:multiLevelType w:val="hybridMultilevel"/>
    <w:tmpl w:val="FFFFFFFF"/>
    <w:styleLink w:val="Gemporteerdestijl6"/>
    <w:lvl w:ilvl="0" w:tplc="47C491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2" w:hanging="362"/>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DDB06154">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58CA9C68">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E78EB280">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7446FDA6">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57CEDF5A">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0EC02894">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026A072E">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BF56CE22">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10">
    <w:nsid w:val="5CD364B1"/>
    <w:multiLevelType w:val="hybridMultilevel"/>
    <w:tmpl w:val="FFFFFFFF"/>
    <w:styleLink w:val="Gemporteerdestijl1"/>
    <w:lvl w:ilvl="0" w:tplc="501807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2" w:hanging="362"/>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BF54697C">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4358F062">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A26C9E14">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F0127D4C">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746CC91E">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1EF88E5C">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E064F4FE">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6B725E86">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11">
    <w:nsid w:val="5FE648B8"/>
    <w:multiLevelType w:val="hybridMultilevel"/>
    <w:tmpl w:val="FFFFFFFF"/>
    <w:styleLink w:val="Gemporteerdestijl5"/>
    <w:lvl w:ilvl="0" w:tplc="23B061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2" w:hanging="362"/>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1" w:tplc="822C4F60">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2" w:tplc="7DBE7AC8">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3" w:tplc="C7F815FC">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4" w:tplc="CB9C9964">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5" w:tplc="0CCAEF80">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6" w:tplc="890273B4">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7" w:tplc="3A0426EA">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 w:ilvl="8" w:tplc="5A280718">
      <w:start w:val="1"/>
      <w:numFmt w:val="bullet"/>
      <w:suff w:val="nothing"/>
      <w:lvlText w:val="*"/>
      <w:lvlJc w:val="left"/>
      <w:pPr>
        <w:tabs>
          <w:tab w:val="left" w:pos="3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rial" w:eastAsia="Times New Roman" w:hAnsi="Arial"/>
        <w:b w:val="0"/>
        <w:i w:val="0"/>
        <w:caps w:val="0"/>
        <w:smallCaps w:val="0"/>
        <w:strike w:val="0"/>
        <w:dstrike w:val="0"/>
        <w:outline w:val="0"/>
        <w:emboss w:val="0"/>
        <w:imprint w:val="0"/>
        <w:spacing w:val="0"/>
        <w:w w:val="100"/>
        <w:kern w:val="0"/>
        <w:position w:val="0"/>
        <w:vertAlign w:val="baseline"/>
      </w:rPr>
    </w:lvl>
  </w:abstractNum>
  <w:abstractNum w:abstractNumId="12">
    <w:nsid w:val="694708C4"/>
    <w:multiLevelType w:val="hybridMultilevel"/>
    <w:tmpl w:val="FFFFFFFF"/>
    <w:numStyleLink w:val="Gemporteerdestijl2"/>
  </w:abstractNum>
  <w:abstractNum w:abstractNumId="13">
    <w:nsid w:val="6AC54CB8"/>
    <w:multiLevelType w:val="hybridMultilevel"/>
    <w:tmpl w:val="FFFFFFFF"/>
    <w:numStyleLink w:val="Gemporteerdestijl4"/>
  </w:abstractNum>
  <w:num w:numId="1">
    <w:abstractNumId w:val="10"/>
  </w:num>
  <w:num w:numId="2">
    <w:abstractNumId w:val="8"/>
  </w:num>
  <w:num w:numId="3">
    <w:abstractNumId w:val="2"/>
  </w:num>
  <w:num w:numId="4">
    <w:abstractNumId w:val="12"/>
  </w:num>
  <w:num w:numId="5">
    <w:abstractNumId w:val="4"/>
  </w:num>
  <w:num w:numId="6">
    <w:abstractNumId w:val="0"/>
  </w:num>
  <w:num w:numId="7">
    <w:abstractNumId w:val="3"/>
  </w:num>
  <w:num w:numId="8">
    <w:abstractNumId w:val="13"/>
  </w:num>
  <w:num w:numId="9">
    <w:abstractNumId w:val="11"/>
  </w:num>
  <w:num w:numId="10">
    <w:abstractNumId w:val="5"/>
  </w:num>
  <w:num w:numId="11">
    <w:abstractNumId w:val="9"/>
  </w:num>
  <w:num w:numId="12">
    <w:abstractNumId w:val="6"/>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31E"/>
    <w:rsid w:val="000C7C5D"/>
    <w:rsid w:val="00133065"/>
    <w:rsid w:val="001627C2"/>
    <w:rsid w:val="0031609E"/>
    <w:rsid w:val="00386D82"/>
    <w:rsid w:val="004F776A"/>
    <w:rsid w:val="0063272D"/>
    <w:rsid w:val="00873200"/>
    <w:rsid w:val="00923A66"/>
    <w:rsid w:val="00BD14D5"/>
    <w:rsid w:val="00BE3DEB"/>
    <w:rsid w:val="00D432F3"/>
    <w:rsid w:val="00F020D3"/>
    <w:rsid w:val="00F05FCE"/>
    <w:rsid w:val="00F261BE"/>
    <w:rsid w:val="00F3131E"/>
    <w:rsid w:val="00F33FAF"/>
    <w:rsid w:val="00F66BD7"/>
    <w:rsid w:val="00FF1C6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1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131E"/>
    <w:rPr>
      <w:rFonts w:cs="Times New Roman"/>
      <w:u w:val="single"/>
    </w:rPr>
  </w:style>
  <w:style w:type="paragraph" w:styleId="PlainText">
    <w:name w:val="Plain Text"/>
    <w:basedOn w:val="Normal"/>
    <w:link w:val="PlainTextChar"/>
    <w:uiPriority w:val="99"/>
    <w:rsid w:val="00F3131E"/>
    <w:rPr>
      <w:rFonts w:ascii="Calibri" w:hAnsi="Calibri" w:cs="Calibri"/>
      <w:u w:color="000000"/>
    </w:rPr>
  </w:style>
  <w:style w:type="character" w:customStyle="1" w:styleId="PlainTextChar">
    <w:name w:val="Plain Text Char"/>
    <w:basedOn w:val="DefaultParagraphFont"/>
    <w:link w:val="PlainText"/>
    <w:uiPriority w:val="99"/>
    <w:semiHidden/>
    <w:rsid w:val="00AF7145"/>
    <w:rPr>
      <w:rFonts w:ascii="Courier New" w:hAnsi="Courier New" w:cs="Courier New"/>
      <w:color w:val="000000"/>
      <w:sz w:val="20"/>
      <w:szCs w:val="20"/>
    </w:rPr>
  </w:style>
  <w:style w:type="paragraph" w:customStyle="1" w:styleId="Hoofdtekst">
    <w:name w:val="Hoofdtekst"/>
    <w:uiPriority w:val="99"/>
    <w:rsid w:val="00F3131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numbering" w:customStyle="1" w:styleId="Gemporteerdestijl2">
    <w:name w:val="Geïmporteerde stijl 2"/>
    <w:rsid w:val="00AF7145"/>
    <w:pPr>
      <w:numPr>
        <w:numId w:val="3"/>
      </w:numPr>
    </w:pPr>
  </w:style>
  <w:style w:type="numbering" w:customStyle="1" w:styleId="Gemporteerdestijl4">
    <w:name w:val="Geïmporteerde stijl 4"/>
    <w:rsid w:val="00AF7145"/>
    <w:pPr>
      <w:numPr>
        <w:numId w:val="7"/>
      </w:numPr>
    </w:pPr>
  </w:style>
  <w:style w:type="numbering" w:customStyle="1" w:styleId="Gemporteerdestijl3">
    <w:name w:val="Geïmporteerde stijl 3"/>
    <w:rsid w:val="00AF7145"/>
    <w:pPr>
      <w:numPr>
        <w:numId w:val="5"/>
      </w:numPr>
    </w:pPr>
  </w:style>
  <w:style w:type="numbering" w:customStyle="1" w:styleId="Gemporteerdestijl7">
    <w:name w:val="Geïmporteerde stijl 7"/>
    <w:rsid w:val="00AF7145"/>
    <w:pPr>
      <w:numPr>
        <w:numId w:val="13"/>
      </w:numPr>
    </w:pPr>
  </w:style>
  <w:style w:type="numbering" w:customStyle="1" w:styleId="Gemporteerdestijl6">
    <w:name w:val="Geïmporteerde stijl 6"/>
    <w:rsid w:val="00AF7145"/>
    <w:pPr>
      <w:numPr>
        <w:numId w:val="11"/>
      </w:numPr>
    </w:pPr>
  </w:style>
  <w:style w:type="numbering" w:customStyle="1" w:styleId="Gemporteerdestijl1">
    <w:name w:val="Geïmporteerde stijl 1"/>
    <w:rsid w:val="00AF7145"/>
    <w:pPr>
      <w:numPr>
        <w:numId w:val="1"/>
      </w:numPr>
    </w:pPr>
  </w:style>
  <w:style w:type="numbering" w:customStyle="1" w:styleId="Gemporteerdestijl5">
    <w:name w:val="Geïmporteerde stijl 5"/>
    <w:rsid w:val="00AF7145"/>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1316</Words>
  <Characters>7244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Stichting Farmacie Mondiaal 2015</dc:title>
  <dc:subject/>
  <dc:creator/>
  <cp:keywords/>
  <dc:description/>
  <cp:lastModifiedBy>gebruiker</cp:lastModifiedBy>
  <cp:revision>15</cp:revision>
  <dcterms:created xsi:type="dcterms:W3CDTF">2016-04-05T10:36:00Z</dcterms:created>
  <dcterms:modified xsi:type="dcterms:W3CDTF">2016-04-05T11:00:00Z</dcterms:modified>
</cp:coreProperties>
</file>